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71108B">
        <w:rPr>
          <w:rFonts w:ascii="Times New Roman" w:hAnsi="Times New Roman"/>
          <w:i w:val="0"/>
        </w:rPr>
        <w:t>74-О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71108B">
        <w:rPr>
          <w:b w:val="0"/>
          <w:sz w:val="28"/>
          <w:szCs w:val="28"/>
          <w:u w:val="single"/>
          <w:lang w:eastAsia="ru-RU"/>
        </w:rPr>
        <w:t>26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71108B">
        <w:rPr>
          <w:b w:val="0"/>
          <w:sz w:val="28"/>
          <w:szCs w:val="28"/>
          <w:u w:val="single"/>
          <w:lang w:eastAsia="ru-RU"/>
        </w:rPr>
        <w:t xml:space="preserve">октября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классификации Российс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</w:t>
      </w:r>
      <w:r w:rsidR="00511D2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3A4545" w:rsidRDefault="003A454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535139" w:rsidRPr="00FD5D5C" w:rsidRDefault="00535139" w:rsidP="00DB3714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6"/>
          <w:szCs w:val="26"/>
          <w:lang w:eastAsia="ar-SA"/>
        </w:rPr>
      </w:pPr>
      <w:r w:rsidRPr="00FD5D5C">
        <w:rPr>
          <w:sz w:val="26"/>
          <w:szCs w:val="26"/>
          <w:lang w:eastAsia="ar-SA"/>
        </w:rPr>
        <w:t>после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1C7026" w:rsidRPr="001C7026" w:rsidTr="005C792A">
        <w:trPr>
          <w:trHeight w:val="1980"/>
        </w:trPr>
        <w:tc>
          <w:tcPr>
            <w:tcW w:w="993" w:type="dxa"/>
            <w:noWrap/>
            <w:hideMark/>
          </w:tcPr>
          <w:p w:rsidR="001C7026" w:rsidRPr="001C7026" w:rsidRDefault="001C7026" w:rsidP="001C7026">
            <w:pPr>
              <w:jc w:val="center"/>
              <w:rPr>
                <w:color w:val="000000"/>
              </w:rPr>
            </w:pPr>
            <w:r w:rsidRPr="001C7026">
              <w:rPr>
                <w:color w:val="000000"/>
              </w:rPr>
              <w:t>02540</w:t>
            </w:r>
          </w:p>
        </w:tc>
        <w:tc>
          <w:tcPr>
            <w:tcW w:w="2835" w:type="dxa"/>
            <w:hideMark/>
          </w:tcPr>
          <w:p w:rsidR="001C7026" w:rsidRPr="001C7026" w:rsidRDefault="001C7026" w:rsidP="001C7026">
            <w:pPr>
              <w:rPr>
                <w:color w:val="000000"/>
              </w:rPr>
            </w:pPr>
            <w:r w:rsidRPr="001C7026">
              <w:rPr>
                <w:color w:val="000000"/>
              </w:rPr>
              <w:t>Реконструкция здания МБУ ДО «ДШИ №1»</w:t>
            </w:r>
          </w:p>
        </w:tc>
        <w:tc>
          <w:tcPr>
            <w:tcW w:w="4677" w:type="dxa"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По данному направлению расходов отражаются расходы в рамках основного мероприятия «Дополнительное образование детей в области искусств» муниципальной программы «Развитие культуры муниципального образования «Город Майкоп» на 2016 – 2019 годы»</w:t>
            </w:r>
          </w:p>
        </w:tc>
        <w:tc>
          <w:tcPr>
            <w:tcW w:w="1701" w:type="dxa"/>
            <w:noWrap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22 0 03 00000</w:t>
            </w:r>
          </w:p>
        </w:tc>
      </w:tr>
    </w:tbl>
    <w:p w:rsidR="00511D21" w:rsidRDefault="00511D21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6"/>
          <w:szCs w:val="26"/>
          <w:lang w:eastAsia="ar-SA"/>
        </w:rPr>
      </w:pPr>
    </w:p>
    <w:p w:rsidR="001C7026" w:rsidRDefault="001C7026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 w:rsidRPr="00FD5D5C">
        <w:rPr>
          <w:sz w:val="26"/>
          <w:szCs w:val="26"/>
        </w:rPr>
        <w:t>добавить строк</w:t>
      </w:r>
      <w:r>
        <w:rPr>
          <w:sz w:val="26"/>
          <w:szCs w:val="26"/>
        </w:rPr>
        <w:t>у</w:t>
      </w:r>
      <w:r w:rsidRPr="00FD5D5C">
        <w:rPr>
          <w:sz w:val="26"/>
          <w:szCs w:val="26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1C7026" w:rsidRPr="001C7026" w:rsidTr="005C792A">
        <w:trPr>
          <w:trHeight w:val="558"/>
        </w:trPr>
        <w:tc>
          <w:tcPr>
            <w:tcW w:w="993" w:type="dxa"/>
            <w:noWrap/>
            <w:hideMark/>
          </w:tcPr>
          <w:p w:rsidR="001C7026" w:rsidRPr="001C7026" w:rsidRDefault="001C7026" w:rsidP="001C7026">
            <w:pPr>
              <w:jc w:val="center"/>
              <w:rPr>
                <w:color w:val="000000"/>
              </w:rPr>
            </w:pPr>
            <w:r w:rsidRPr="001C7026">
              <w:rPr>
                <w:color w:val="000000"/>
              </w:rPr>
              <w:t>02550</w:t>
            </w:r>
          </w:p>
        </w:tc>
        <w:tc>
          <w:tcPr>
            <w:tcW w:w="2835" w:type="dxa"/>
            <w:hideMark/>
          </w:tcPr>
          <w:p w:rsidR="001C7026" w:rsidRPr="001C7026" w:rsidRDefault="001C7026" w:rsidP="001C7026">
            <w:pPr>
              <w:rPr>
                <w:color w:val="000000"/>
              </w:rPr>
            </w:pPr>
            <w:r w:rsidRPr="001C7026">
              <w:rPr>
                <w:color w:val="000000"/>
              </w:rPr>
              <w:t>Приобретение компьютерной техники для Администрации муниципального образования «Город Майкоп» и ее структурных подразделений</w:t>
            </w:r>
          </w:p>
        </w:tc>
        <w:tc>
          <w:tcPr>
            <w:tcW w:w="4677" w:type="dxa"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</w:t>
            </w:r>
            <w:proofErr w:type="gramStart"/>
            <w:r w:rsidRPr="001C7026">
              <w:t xml:space="preserve"> ,</w:t>
            </w:r>
            <w:proofErr w:type="gramEnd"/>
            <w:r w:rsidRPr="001C7026">
              <w:t>муниципальной программы «Информатизация Администрации муниципального образования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13 0 01 00000</w:t>
            </w:r>
          </w:p>
        </w:tc>
      </w:tr>
    </w:tbl>
    <w:p w:rsidR="001C7026" w:rsidRDefault="001C7026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6"/>
          <w:szCs w:val="26"/>
          <w:lang w:eastAsia="ar-SA"/>
        </w:rPr>
      </w:pPr>
    </w:p>
    <w:p w:rsidR="001C7026" w:rsidRDefault="001C7026" w:rsidP="001C7026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после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1C7026" w:rsidRPr="001C7026" w:rsidTr="005C792A">
        <w:trPr>
          <w:trHeight w:val="1935"/>
        </w:trPr>
        <w:tc>
          <w:tcPr>
            <w:tcW w:w="993" w:type="dxa"/>
            <w:noWrap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R0820</w:t>
            </w:r>
          </w:p>
        </w:tc>
        <w:tc>
          <w:tcPr>
            <w:tcW w:w="2835" w:type="dxa"/>
            <w:hideMark/>
          </w:tcPr>
          <w:p w:rsidR="001C7026" w:rsidRPr="001C7026" w:rsidRDefault="001C7026" w:rsidP="001C7026">
            <w:pPr>
              <w:rPr>
                <w:color w:val="000000"/>
              </w:rPr>
            </w:pPr>
            <w:r w:rsidRPr="001C7026">
              <w:rPr>
                <w:color w:val="000000"/>
              </w:rPr>
              <w:t>Расходы на исполнение переданных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77" w:type="dxa"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По данному направлению расходов отражаются непрограммные направлениям деятельности по осуществлению отдельных переданных полномочий субъекта Российской Федерации</w:t>
            </w:r>
          </w:p>
        </w:tc>
        <w:tc>
          <w:tcPr>
            <w:tcW w:w="1701" w:type="dxa"/>
            <w:noWrap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97 0 00 00000</w:t>
            </w:r>
          </w:p>
        </w:tc>
      </w:tr>
    </w:tbl>
    <w:p w:rsidR="001C7026" w:rsidRDefault="001C7026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1C7026" w:rsidRDefault="001C7026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 w:rsidRPr="00FD5D5C">
        <w:rPr>
          <w:sz w:val="26"/>
          <w:szCs w:val="26"/>
        </w:rPr>
        <w:t>добавить строк</w:t>
      </w:r>
      <w:r>
        <w:rPr>
          <w:sz w:val="26"/>
          <w:szCs w:val="26"/>
        </w:rPr>
        <w:t>и</w:t>
      </w:r>
      <w:r w:rsidRPr="00FD5D5C">
        <w:rPr>
          <w:sz w:val="26"/>
          <w:szCs w:val="26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5C792A" w:rsidRPr="005C792A" w:rsidTr="005C792A">
        <w:trPr>
          <w:trHeight w:val="3120"/>
        </w:trPr>
        <w:tc>
          <w:tcPr>
            <w:tcW w:w="993" w:type="dxa"/>
            <w:noWrap/>
            <w:hideMark/>
          </w:tcPr>
          <w:p w:rsidR="005C792A" w:rsidRPr="005C792A" w:rsidRDefault="005C792A" w:rsidP="005C792A">
            <w:pPr>
              <w:jc w:val="center"/>
            </w:pPr>
            <w:r w:rsidRPr="005C792A">
              <w:t>R0271</w:t>
            </w:r>
          </w:p>
        </w:tc>
        <w:tc>
          <w:tcPr>
            <w:tcW w:w="2835" w:type="dxa"/>
            <w:hideMark/>
          </w:tcPr>
          <w:p w:rsidR="005C792A" w:rsidRPr="005C792A" w:rsidRDefault="005C792A" w:rsidP="005C792A">
            <w:proofErr w:type="gramStart"/>
            <w:r w:rsidRPr="005C792A">
              <w:t>Расходы на мероприятия государственной программы Российской Федерации "Доступная среда" на 2011 - 2020 годы (модернизация и оборудование остановочных площадок для обеспечения посадки МГН в общественный транспорт и высадки из него.</w:t>
            </w:r>
            <w:proofErr w:type="gramEnd"/>
            <w:r w:rsidRPr="005C792A">
              <w:t xml:space="preserve"> </w:t>
            </w:r>
            <w:proofErr w:type="gramStart"/>
            <w:r w:rsidRPr="005C792A">
              <w:t>Обустройство перекрестков и тротуаров для МГН населения за счет средств федерального бюджета)</w:t>
            </w:r>
            <w:proofErr w:type="gramEnd"/>
          </w:p>
        </w:tc>
        <w:tc>
          <w:tcPr>
            <w:tcW w:w="4677" w:type="dxa"/>
            <w:hideMark/>
          </w:tcPr>
          <w:p w:rsidR="005C792A" w:rsidRPr="005C792A" w:rsidRDefault="005C792A" w:rsidP="005C792A">
            <w:pPr>
              <w:jc w:val="center"/>
            </w:pPr>
            <w:proofErr w:type="gramStart"/>
            <w:r w:rsidRPr="005C792A">
              <w:t>По данному направлению расходов отражаются расходы в рамках основного мероприятия 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 программы «Доступная среда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5C792A" w:rsidRPr="005C792A" w:rsidRDefault="005C792A" w:rsidP="005C792A">
            <w:pPr>
              <w:jc w:val="center"/>
            </w:pPr>
            <w:r w:rsidRPr="005C792A">
              <w:t>07 0 01 00000</w:t>
            </w:r>
          </w:p>
        </w:tc>
      </w:tr>
      <w:tr w:rsidR="005C792A" w:rsidRPr="005C792A" w:rsidTr="005C792A">
        <w:trPr>
          <w:trHeight w:val="1550"/>
        </w:trPr>
        <w:tc>
          <w:tcPr>
            <w:tcW w:w="993" w:type="dxa"/>
            <w:noWrap/>
            <w:hideMark/>
          </w:tcPr>
          <w:p w:rsidR="005C792A" w:rsidRPr="005C792A" w:rsidRDefault="005C792A" w:rsidP="005C792A">
            <w:pPr>
              <w:jc w:val="center"/>
            </w:pPr>
            <w:r w:rsidRPr="005C792A">
              <w:t>R0273</w:t>
            </w:r>
          </w:p>
        </w:tc>
        <w:tc>
          <w:tcPr>
            <w:tcW w:w="2835" w:type="dxa"/>
            <w:hideMark/>
          </w:tcPr>
          <w:p w:rsidR="005C792A" w:rsidRPr="005C792A" w:rsidRDefault="005C792A" w:rsidP="005C792A">
            <w:proofErr w:type="gramStart"/>
            <w:r w:rsidRPr="005C792A">
              <w:t>Расходы на мероприятия государственной программы Российской Федерации "Доступная среда" на 2011 - 2020 годы (модернизация и оборудование остановочных площадок для обеспечения посадки МГН в общественный транспорт и высадки из него.</w:t>
            </w:r>
            <w:proofErr w:type="gramEnd"/>
            <w:r w:rsidRPr="005C792A">
              <w:t xml:space="preserve"> </w:t>
            </w:r>
            <w:proofErr w:type="gramStart"/>
            <w:r w:rsidRPr="005C792A">
              <w:t>Обустройство перекрестков и тротуаров для движения МГН за счет средств республиканского бюджета)</w:t>
            </w:r>
            <w:proofErr w:type="gramEnd"/>
          </w:p>
        </w:tc>
        <w:tc>
          <w:tcPr>
            <w:tcW w:w="4677" w:type="dxa"/>
            <w:hideMark/>
          </w:tcPr>
          <w:p w:rsidR="005C792A" w:rsidRPr="005C792A" w:rsidRDefault="005C792A" w:rsidP="005C792A">
            <w:pPr>
              <w:jc w:val="center"/>
            </w:pPr>
            <w:proofErr w:type="gramStart"/>
            <w:r w:rsidRPr="005C792A">
              <w:t>По данному направлению расходов отражаются расходы в рамках основного мероприятия 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 программы «Доступная среда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5C792A" w:rsidRPr="005C792A" w:rsidRDefault="005C792A" w:rsidP="005C792A">
            <w:pPr>
              <w:jc w:val="center"/>
            </w:pPr>
            <w:r w:rsidRPr="005C792A">
              <w:t>07 0 01 00000</w:t>
            </w:r>
          </w:p>
        </w:tc>
      </w:tr>
      <w:tr w:rsidR="001C7026" w:rsidRPr="001C7026" w:rsidTr="008055BC">
        <w:trPr>
          <w:trHeight w:val="4526"/>
        </w:trPr>
        <w:tc>
          <w:tcPr>
            <w:tcW w:w="993" w:type="dxa"/>
            <w:noWrap/>
            <w:hideMark/>
          </w:tcPr>
          <w:p w:rsidR="001C7026" w:rsidRPr="001C7026" w:rsidRDefault="001C7026" w:rsidP="001C7026">
            <w:pPr>
              <w:jc w:val="center"/>
            </w:pPr>
            <w:r>
              <w:rPr>
                <w:lang w:val="en-US"/>
              </w:rPr>
              <w:lastRenderedPageBreak/>
              <w:t>R</w:t>
            </w:r>
            <w:r w:rsidRPr="001C7026">
              <w:t>0274</w:t>
            </w:r>
          </w:p>
        </w:tc>
        <w:tc>
          <w:tcPr>
            <w:tcW w:w="2835" w:type="dxa"/>
            <w:hideMark/>
          </w:tcPr>
          <w:p w:rsidR="001C7026" w:rsidRPr="001C7026" w:rsidRDefault="001C7026" w:rsidP="001C7026">
            <w:r w:rsidRPr="001C7026">
              <w:t>Расходы на мероприятия государственной программы Российской Федерации «Доступная среда» на 2011-2020 годы» (создание в образовательных организациях условий для получения детьми-инвалидами качественного образования за счет средств федерального бюджета)</w:t>
            </w:r>
          </w:p>
        </w:tc>
        <w:tc>
          <w:tcPr>
            <w:tcW w:w="4677" w:type="dxa"/>
            <w:hideMark/>
          </w:tcPr>
          <w:p w:rsidR="001C7026" w:rsidRPr="001C7026" w:rsidRDefault="001C7026" w:rsidP="001C7026">
            <w:pPr>
              <w:jc w:val="center"/>
            </w:pPr>
            <w:proofErr w:type="gramStart"/>
            <w:r w:rsidRPr="001C7026">
              <w:t>По данному направлению расходов отражаются расходы в рамках основного мероприятия 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 программы «Доступная среда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07 0 01 00000</w:t>
            </w:r>
          </w:p>
        </w:tc>
      </w:tr>
      <w:tr w:rsidR="001C7026" w:rsidRPr="001C7026" w:rsidTr="008055BC">
        <w:trPr>
          <w:trHeight w:val="4526"/>
        </w:trPr>
        <w:tc>
          <w:tcPr>
            <w:tcW w:w="993" w:type="dxa"/>
            <w:noWrap/>
            <w:hideMark/>
          </w:tcPr>
          <w:p w:rsidR="001C7026" w:rsidRPr="001C7026" w:rsidRDefault="001C7026" w:rsidP="001C7026">
            <w:pPr>
              <w:jc w:val="center"/>
            </w:pPr>
            <w:r>
              <w:rPr>
                <w:lang w:val="en-US"/>
              </w:rPr>
              <w:t>R</w:t>
            </w:r>
            <w:r w:rsidRPr="001C7026">
              <w:t>0275</w:t>
            </w:r>
          </w:p>
        </w:tc>
        <w:tc>
          <w:tcPr>
            <w:tcW w:w="2835" w:type="dxa"/>
            <w:hideMark/>
          </w:tcPr>
          <w:p w:rsidR="001C7026" w:rsidRPr="001C7026" w:rsidRDefault="001C7026" w:rsidP="001C7026">
            <w:r w:rsidRPr="001C7026">
              <w:t>Расходы на мероприятия государственной программы Российской Федерации «Доступная среда» на 2011-2020 годы» (создание в образовательных организациях условий для получения детьми-инвалидами качественного образования за счет средств республиканского бюджета)</w:t>
            </w:r>
          </w:p>
        </w:tc>
        <w:tc>
          <w:tcPr>
            <w:tcW w:w="4677" w:type="dxa"/>
            <w:hideMark/>
          </w:tcPr>
          <w:p w:rsidR="001C7026" w:rsidRPr="001C7026" w:rsidRDefault="001C7026" w:rsidP="001C7026">
            <w:pPr>
              <w:jc w:val="center"/>
            </w:pPr>
            <w:proofErr w:type="gramStart"/>
            <w:r w:rsidRPr="001C7026">
              <w:t>По данному направлению расходов отражаются расходы в рамках основного мероприятия 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 программы «Доступная среда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1C7026" w:rsidRPr="001C7026" w:rsidRDefault="001C7026" w:rsidP="001C7026">
            <w:pPr>
              <w:jc w:val="center"/>
            </w:pPr>
            <w:r w:rsidRPr="001C7026">
              <w:t>07 0 01 00000</w:t>
            </w:r>
          </w:p>
        </w:tc>
      </w:tr>
    </w:tbl>
    <w:p w:rsidR="001C7026" w:rsidRDefault="001C7026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8055BC" w:rsidRDefault="008055BC" w:rsidP="008055BC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строку: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8055BC" w:rsidRPr="001C7026" w:rsidTr="00D54095">
        <w:trPr>
          <w:trHeight w:val="1935"/>
        </w:trPr>
        <w:tc>
          <w:tcPr>
            <w:tcW w:w="993" w:type="dxa"/>
            <w:noWrap/>
            <w:hideMark/>
          </w:tcPr>
          <w:p w:rsidR="008055BC" w:rsidRPr="001C7026" w:rsidRDefault="008055BC" w:rsidP="00D54095">
            <w:pPr>
              <w:jc w:val="center"/>
            </w:pPr>
            <w:r>
              <w:t>02360</w:t>
            </w:r>
          </w:p>
        </w:tc>
        <w:tc>
          <w:tcPr>
            <w:tcW w:w="2835" w:type="dxa"/>
            <w:hideMark/>
          </w:tcPr>
          <w:p w:rsidR="008055BC" w:rsidRPr="001C7026" w:rsidRDefault="008055BC" w:rsidP="00D54095">
            <w:pPr>
              <w:rPr>
                <w:color w:val="000000"/>
              </w:rPr>
            </w:pPr>
            <w:r>
              <w:rPr>
                <w:color w:val="000000"/>
              </w:rPr>
              <w:t>Выкуп жилых помещений у их собственников</w:t>
            </w:r>
          </w:p>
        </w:tc>
        <w:tc>
          <w:tcPr>
            <w:tcW w:w="4677" w:type="dxa"/>
            <w:hideMark/>
          </w:tcPr>
          <w:p w:rsidR="008055BC" w:rsidRPr="001C7026" w:rsidRDefault="008055BC" w:rsidP="00D54095">
            <w:pPr>
              <w:jc w:val="center"/>
            </w:pPr>
            <w:proofErr w:type="gramStart"/>
            <w:r w:rsidRPr="008055BC">
              <w:t>По данному направлению расходов отражаются расходы в рамках основного мероприятия «Переселение граждан из аварийных многоквартирных домов» муниципальной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8055BC" w:rsidRPr="001C7026" w:rsidRDefault="008055BC" w:rsidP="00D54095">
            <w:pPr>
              <w:jc w:val="center"/>
            </w:pPr>
            <w:r>
              <w:t>18 0 02 00000</w:t>
            </w:r>
          </w:p>
        </w:tc>
      </w:tr>
    </w:tbl>
    <w:p w:rsidR="008055BC" w:rsidRDefault="008055BC" w:rsidP="008055BC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8055BC" w:rsidRDefault="008055BC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изложить в новой редакции: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8055BC" w:rsidRPr="001C7026" w:rsidTr="00D54095">
        <w:trPr>
          <w:trHeight w:val="1935"/>
        </w:trPr>
        <w:tc>
          <w:tcPr>
            <w:tcW w:w="993" w:type="dxa"/>
            <w:noWrap/>
            <w:hideMark/>
          </w:tcPr>
          <w:p w:rsidR="008055BC" w:rsidRPr="001C7026" w:rsidRDefault="008055BC" w:rsidP="00D54095">
            <w:pPr>
              <w:jc w:val="center"/>
            </w:pPr>
            <w:r>
              <w:lastRenderedPageBreak/>
              <w:t>02360</w:t>
            </w:r>
          </w:p>
        </w:tc>
        <w:tc>
          <w:tcPr>
            <w:tcW w:w="2835" w:type="dxa"/>
            <w:hideMark/>
          </w:tcPr>
          <w:p w:rsidR="008055BC" w:rsidRPr="001C7026" w:rsidRDefault="008055BC" w:rsidP="00D54095">
            <w:pPr>
              <w:rPr>
                <w:color w:val="000000"/>
              </w:rPr>
            </w:pPr>
            <w:r w:rsidRPr="008055BC">
              <w:rPr>
                <w:color w:val="000000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подлежащего сносу</w:t>
            </w:r>
          </w:p>
        </w:tc>
        <w:tc>
          <w:tcPr>
            <w:tcW w:w="4677" w:type="dxa"/>
            <w:hideMark/>
          </w:tcPr>
          <w:p w:rsidR="008055BC" w:rsidRPr="001C7026" w:rsidRDefault="008055BC" w:rsidP="00D54095">
            <w:pPr>
              <w:jc w:val="center"/>
            </w:pPr>
            <w:proofErr w:type="gramStart"/>
            <w:r w:rsidRPr="008055BC">
              <w:t>По данному направлению расходов отражаются расходы в рамках основного мероприятия «Переселение граждан из аварийных многоквартирных домов» муниципальной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8055BC" w:rsidRPr="001C7026" w:rsidRDefault="008055BC" w:rsidP="00D54095">
            <w:pPr>
              <w:jc w:val="center"/>
            </w:pPr>
            <w:r>
              <w:t>18 0 02 00000</w:t>
            </w:r>
          </w:p>
        </w:tc>
      </w:tr>
    </w:tbl>
    <w:p w:rsidR="008055BC" w:rsidRDefault="008055BC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r w:rsidRPr="00FD5D5C">
        <w:rPr>
          <w:sz w:val="26"/>
          <w:szCs w:val="26"/>
          <w:lang w:eastAsia="ar-SA"/>
        </w:rPr>
        <w:t xml:space="preserve">Настоящий Приказ вступает в силу с момента его подписания. 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6"/>
          <w:szCs w:val="26"/>
        </w:rPr>
      </w:pPr>
      <w:r w:rsidRPr="00FD5D5C">
        <w:rPr>
          <w:sz w:val="26"/>
          <w:szCs w:val="26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FD5D5C">
        <w:rPr>
          <w:sz w:val="26"/>
          <w:szCs w:val="26"/>
        </w:rPr>
        <w:t>разместить</w:t>
      </w:r>
      <w:proofErr w:type="gramEnd"/>
      <w:r w:rsidRPr="00FD5D5C">
        <w:rPr>
          <w:sz w:val="26"/>
          <w:szCs w:val="26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FD5D5C">
          <w:rPr>
            <w:color w:val="0000FF"/>
            <w:sz w:val="26"/>
            <w:szCs w:val="26"/>
            <w:u w:val="single"/>
          </w:rPr>
          <w:t>http://www.maikop.ru</w:t>
        </w:r>
      </w:hyperlink>
      <w:r w:rsidRPr="00FD5D5C">
        <w:rPr>
          <w:sz w:val="26"/>
          <w:szCs w:val="26"/>
        </w:rPr>
        <w:t>)</w:t>
      </w:r>
      <w:r w:rsidR="000E6A4B" w:rsidRPr="00FD5D5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proofErr w:type="gramStart"/>
      <w:r w:rsidRPr="00FD5D5C">
        <w:rPr>
          <w:sz w:val="26"/>
          <w:szCs w:val="26"/>
          <w:lang w:eastAsia="ar-SA"/>
        </w:rPr>
        <w:t>Контроль за</w:t>
      </w:r>
      <w:proofErr w:type="gramEnd"/>
      <w:r w:rsidRPr="00FD5D5C">
        <w:rPr>
          <w:sz w:val="26"/>
          <w:szCs w:val="26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FD5D5C" w:rsidRDefault="004C2610" w:rsidP="001E64C4">
      <w:pPr>
        <w:pStyle w:val="210"/>
        <w:jc w:val="left"/>
        <w:rPr>
          <w:b w:val="0"/>
          <w:sz w:val="26"/>
          <w:szCs w:val="26"/>
        </w:rPr>
      </w:pPr>
    </w:p>
    <w:p w:rsidR="00332432" w:rsidRPr="00FD5D5C" w:rsidRDefault="00332432" w:rsidP="001E64C4">
      <w:pPr>
        <w:pStyle w:val="210"/>
        <w:jc w:val="left"/>
        <w:rPr>
          <w:b w:val="0"/>
          <w:sz w:val="26"/>
          <w:szCs w:val="26"/>
        </w:rPr>
      </w:pPr>
    </w:p>
    <w:p w:rsidR="00BE6879" w:rsidRPr="00FD5D5C" w:rsidRDefault="00625535" w:rsidP="00BE6879">
      <w:pPr>
        <w:pStyle w:val="210"/>
        <w:ind w:firstLine="567"/>
        <w:jc w:val="left"/>
        <w:rPr>
          <w:b w:val="0"/>
          <w:sz w:val="26"/>
          <w:szCs w:val="26"/>
        </w:rPr>
      </w:pPr>
      <w:r w:rsidRPr="00FD5D5C">
        <w:rPr>
          <w:b w:val="0"/>
          <w:sz w:val="26"/>
          <w:szCs w:val="26"/>
        </w:rPr>
        <w:t>Р</w:t>
      </w:r>
      <w:r w:rsidR="00BE6879" w:rsidRPr="00FD5D5C">
        <w:rPr>
          <w:b w:val="0"/>
          <w:sz w:val="26"/>
          <w:szCs w:val="26"/>
        </w:rPr>
        <w:t>уководител</w:t>
      </w:r>
      <w:r w:rsidRPr="00FD5D5C">
        <w:rPr>
          <w:b w:val="0"/>
          <w:sz w:val="26"/>
          <w:szCs w:val="26"/>
        </w:rPr>
        <w:t>ь</w:t>
      </w:r>
    </w:p>
    <w:p w:rsidR="007C3A9A" w:rsidRPr="00FD5D5C" w:rsidRDefault="00487EC7" w:rsidP="00DB2E32">
      <w:pPr>
        <w:pStyle w:val="210"/>
        <w:ind w:firstLine="567"/>
        <w:jc w:val="left"/>
        <w:rPr>
          <w:sz w:val="26"/>
          <w:szCs w:val="26"/>
        </w:rPr>
      </w:pPr>
      <w:proofErr w:type="gramStart"/>
      <w:r w:rsidRPr="00FD5D5C">
        <w:rPr>
          <w:b w:val="0"/>
          <w:sz w:val="26"/>
          <w:szCs w:val="26"/>
        </w:rPr>
        <w:t>Ф</w:t>
      </w:r>
      <w:r w:rsidR="00BE6879" w:rsidRPr="00FD5D5C">
        <w:rPr>
          <w:b w:val="0"/>
          <w:sz w:val="26"/>
          <w:szCs w:val="26"/>
        </w:rPr>
        <w:t>инансового</w:t>
      </w:r>
      <w:proofErr w:type="gramEnd"/>
      <w:r w:rsidR="00BE6879" w:rsidRPr="00FD5D5C">
        <w:rPr>
          <w:b w:val="0"/>
          <w:sz w:val="26"/>
          <w:szCs w:val="26"/>
        </w:rPr>
        <w:t xml:space="preserve"> управления                                          В. Н. Орлов</w:t>
      </w:r>
    </w:p>
    <w:sectPr w:rsidR="007C3A9A" w:rsidRPr="00FD5D5C" w:rsidSect="001C702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0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9"/>
  </w:num>
  <w:num w:numId="5">
    <w:abstractNumId w:val="20"/>
  </w:num>
  <w:num w:numId="6">
    <w:abstractNumId w:val="28"/>
  </w:num>
  <w:num w:numId="7">
    <w:abstractNumId w:val="24"/>
  </w:num>
  <w:num w:numId="8">
    <w:abstractNumId w:val="5"/>
  </w:num>
  <w:num w:numId="9">
    <w:abstractNumId w:val="8"/>
  </w:num>
  <w:num w:numId="10">
    <w:abstractNumId w:val="17"/>
  </w:num>
  <w:num w:numId="11">
    <w:abstractNumId w:val="23"/>
  </w:num>
  <w:num w:numId="12">
    <w:abstractNumId w:val="21"/>
  </w:num>
  <w:num w:numId="13">
    <w:abstractNumId w:val="12"/>
  </w:num>
  <w:num w:numId="14">
    <w:abstractNumId w:val="27"/>
  </w:num>
  <w:num w:numId="15">
    <w:abstractNumId w:val="14"/>
  </w:num>
  <w:num w:numId="16">
    <w:abstractNumId w:val="16"/>
  </w:num>
  <w:num w:numId="17">
    <w:abstractNumId w:val="26"/>
  </w:num>
  <w:num w:numId="18">
    <w:abstractNumId w:val="25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2"/>
  </w:num>
  <w:num w:numId="26">
    <w:abstractNumId w:val="11"/>
  </w:num>
  <w:num w:numId="27">
    <w:abstractNumId w:val="6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C35DF"/>
    <w:rsid w:val="001C7026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2432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75D4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C792A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1108B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53F69"/>
    <w:rsid w:val="00E54455"/>
    <w:rsid w:val="00E559BD"/>
    <w:rsid w:val="00E72E4F"/>
    <w:rsid w:val="00E84B44"/>
    <w:rsid w:val="00E85A13"/>
    <w:rsid w:val="00E90AB6"/>
    <w:rsid w:val="00E90FFF"/>
    <w:rsid w:val="00EA2085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622E-5CD9-4A80-A69D-1613937B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110</cp:revision>
  <cp:lastPrinted>2017-05-10T07:09:00Z</cp:lastPrinted>
  <dcterms:created xsi:type="dcterms:W3CDTF">2015-12-17T11:19:00Z</dcterms:created>
  <dcterms:modified xsi:type="dcterms:W3CDTF">2017-11-02T11:28:00Z</dcterms:modified>
</cp:coreProperties>
</file>